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  <w:bookmarkStart w:id="0" w:name="bookmark=id.gjdgxs" w:colFirst="0" w:colLast="0"/>
      <w:bookmarkEnd w:id="0"/>
    </w:p>
    <w:p w:rsidR="005E1EAD" w:rsidRPr="007047FC" w:rsidRDefault="005E1EAD" w:rsidP="005E1EAD">
      <w:pPr>
        <w:autoSpaceDE w:val="0"/>
        <w:autoSpaceDN w:val="0"/>
        <w:ind w:left="-284"/>
        <w:jc w:val="center"/>
        <w:outlineLvl w:val="1"/>
        <w:rPr>
          <w:rFonts w:ascii="Garet" w:hAnsi="Garet" w:cs="Arial"/>
          <w:b/>
          <w:lang w:eastAsia="en-US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  <w:r w:rsidRPr="007047FC">
        <w:rPr>
          <w:rFonts w:ascii="Garet" w:hAnsi="Garet" w:cs="Arial"/>
          <w:b/>
          <w:lang w:eastAsia="en-US"/>
        </w:rPr>
        <w:t xml:space="preserve"> 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</w:p>
    <w:p w:rsidR="005E1EAD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ANEXO 3 </w:t>
      </w:r>
    </w:p>
    <w:p w:rsidR="00F50C88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 ÍNDICE DE LA PROPOSICIÓN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</w:p>
    <w:p w:rsidR="005E1EAD" w:rsidRPr="007047FC" w:rsidRDefault="005E1EAD" w:rsidP="005E1EAD">
      <w:pPr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4125AD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:rsidR="005E1EAD" w:rsidRPr="007047FC" w:rsidRDefault="005E1EAD" w:rsidP="005E1EAD">
      <w:pPr>
        <w:ind w:left="-284" w:right="112"/>
        <w:rPr>
          <w:rFonts w:ascii="Garet" w:hAnsi="Garet" w:cs="Arial"/>
          <w:b/>
          <w:color w:val="000000"/>
        </w:rPr>
      </w:pPr>
    </w:p>
    <w:p w:rsidR="00FE2678" w:rsidRPr="007047FC" w:rsidRDefault="00FE2678" w:rsidP="0010050A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FE2678" w:rsidRPr="007047FC" w:rsidRDefault="00FE2678" w:rsidP="0010050A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FE2678" w:rsidRPr="007047FC" w:rsidRDefault="00FE2678" w:rsidP="0010050A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FE2678" w:rsidRPr="007047FC" w:rsidRDefault="00FE2678" w:rsidP="0010050A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FE2678" w:rsidRPr="007047FC" w:rsidRDefault="00FE2678" w:rsidP="0010050A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FE2678" w:rsidRPr="007047FC" w:rsidRDefault="00FE2678" w:rsidP="00FE2678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tbl>
      <w:tblPr>
        <w:tblW w:w="975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29"/>
        <w:gridCol w:w="2410"/>
        <w:gridCol w:w="1694"/>
      </w:tblGrid>
      <w:tr w:rsidR="004125AD" w:rsidRPr="005E1EAD" w:rsidTr="0010050A">
        <w:trPr>
          <w:trHeight w:val="321"/>
          <w:jc w:val="center"/>
        </w:trPr>
        <w:tc>
          <w:tcPr>
            <w:tcW w:w="9751" w:type="dxa"/>
            <w:gridSpan w:val="4"/>
            <w:tcBorders>
              <w:bottom w:val="single" w:sz="8" w:space="0" w:color="000000"/>
            </w:tcBorders>
            <w:shd w:val="clear" w:color="auto" w:fill="F1F1F1"/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bookmarkStart w:id="1" w:name="_GoBack"/>
            <w:bookmarkEnd w:id="1"/>
            <w:r w:rsidRPr="005E1EAD">
              <w:rPr>
                <w:rFonts w:ascii="Garet" w:hAnsi="Garet"/>
                <w:b/>
                <w:color w:val="000000"/>
              </w:rPr>
              <w:t>PROPUESTA TÉCNICA</w:t>
            </w:r>
          </w:p>
        </w:tc>
      </w:tr>
      <w:tr w:rsidR="004125AD" w:rsidRPr="005E1EAD" w:rsidTr="0010050A">
        <w:trPr>
          <w:trHeight w:val="599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20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NÚMERO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36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NOMBRE DEL DOCUMENTO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INTEGRAR A</w:t>
            </w:r>
          </w:p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PROPOSICIÓN IMPRESA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32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FORMATO DIGITAL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Propuesta Técnica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2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3 – Índice de la Proposición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3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4 - Acreditación del Licitante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4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5 – Propuesta Económica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 (EXCEL)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5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6 – Declaraciones del Licitante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6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7 – Declaración de Estratificación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7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8 – Aportación 5 al Millar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8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9 - Listado de miembros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9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ANEXO 10 – </w:t>
            </w:r>
            <w:r w:rsidRPr="00CA5A93">
              <w:rPr>
                <w:rFonts w:ascii="Garet" w:hAnsi="Garet"/>
                <w:sz w:val="20"/>
              </w:rPr>
              <w:t>Manifestación de Cumplimiento de Obligaciones Fiscales.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10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jc w:val="both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ANEXO 11 – Manifiesto de cumplimiento de obligaciones en materia de Seguridad Social.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11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ANEXO 12 - </w:t>
            </w:r>
            <w:r w:rsidRPr="003606CC">
              <w:rPr>
                <w:rFonts w:ascii="Garet" w:hAnsi="Garet"/>
                <w:color w:val="000000"/>
                <w:sz w:val="20"/>
              </w:rPr>
              <w:t xml:space="preserve">Formato de Muestras Físicas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4"/>
          <w:jc w:val="center"/>
        </w:trPr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12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Constancia de Visita de Campo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C3413D" w:rsidTr="0010050A">
        <w:trPr>
          <w:trHeight w:val="323"/>
          <w:jc w:val="center"/>
        </w:trPr>
        <w:tc>
          <w:tcPr>
            <w:tcW w:w="9751" w:type="dxa"/>
            <w:gridSpan w:val="4"/>
            <w:shd w:val="clear" w:color="auto" w:fill="F1F1F1"/>
          </w:tcPr>
          <w:p w:rsidR="004125AD" w:rsidRPr="00C3413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C3413D">
              <w:rPr>
                <w:rFonts w:ascii="Garet" w:hAnsi="Garet"/>
                <w:b/>
                <w:color w:val="000000"/>
                <w:sz w:val="20"/>
              </w:rPr>
              <w:t xml:space="preserve">DOCUMENTOS </w:t>
            </w:r>
            <w:r w:rsidRPr="00C3413D">
              <w:rPr>
                <w:rFonts w:ascii="Garet" w:hAnsi="Garet"/>
                <w:b/>
                <w:sz w:val="20"/>
              </w:rPr>
              <w:t>PÚBLICOS</w:t>
            </w:r>
          </w:p>
        </w:tc>
      </w:tr>
      <w:tr w:rsidR="004125AD" w:rsidRPr="003606CC" w:rsidTr="0010050A">
        <w:trPr>
          <w:trHeight w:val="435"/>
          <w:jc w:val="center"/>
        </w:trPr>
        <w:tc>
          <w:tcPr>
            <w:tcW w:w="1418" w:type="dxa"/>
            <w:tcBorders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13</w:t>
            </w:r>
          </w:p>
        </w:tc>
        <w:tc>
          <w:tcPr>
            <w:tcW w:w="4229" w:type="dxa"/>
            <w:tcBorders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en materia de</w:t>
            </w:r>
            <w:r>
              <w:rPr>
                <w:rFonts w:ascii="Garet" w:hAnsi="Garet"/>
                <w:color w:val="000000"/>
                <w:sz w:val="20"/>
              </w:rPr>
              <w:t xml:space="preserve"> </w:t>
            </w:r>
            <w:r w:rsidRPr="003606CC">
              <w:rPr>
                <w:rFonts w:ascii="Garet" w:hAnsi="Garet"/>
                <w:color w:val="000000"/>
                <w:sz w:val="20"/>
              </w:rPr>
              <w:t>seguridad social (Ante el IMSS)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14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Acuse de autorización al IMSS para hacer público el resultado de la consulta de su opinión del cumplimiento de obligaciones fiscales en materia de seguridad </w:t>
            </w:r>
            <w:r>
              <w:rPr>
                <w:rFonts w:ascii="Garet" w:hAnsi="Garet"/>
                <w:color w:val="000000"/>
                <w:sz w:val="20"/>
              </w:rPr>
              <w:lastRenderedPageBreak/>
              <w:t>social.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(Ante el SAT)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16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Constancia de Situación Fiscal (SAT)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17 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Constancia de Situación Fiscal en materia de Aportaciones Patronales y Entero de Descuentos ante INFONAVIT.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Pr="0077464C" w:rsidRDefault="004125AD" w:rsidP="0010050A">
            <w:pPr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</w:tr>
      <w:tr w:rsidR="004125AD" w:rsidRPr="003606CC" w:rsidTr="0010050A">
        <w:trPr>
          <w:trHeight w:val="560"/>
          <w:jc w:val="center"/>
        </w:trPr>
        <w:tc>
          <w:tcPr>
            <w:tcW w:w="1418" w:type="dxa"/>
            <w:tcBorders>
              <w:top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18</w:t>
            </w:r>
          </w:p>
        </w:tc>
        <w:tc>
          <w:tcPr>
            <w:tcW w:w="4229" w:type="dxa"/>
            <w:tcBorders>
              <w:top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7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Copia de la </w:t>
            </w:r>
            <w:r w:rsidRPr="003606CC">
              <w:rPr>
                <w:rFonts w:ascii="Garet" w:hAnsi="Garet"/>
                <w:color w:val="000000"/>
                <w:sz w:val="20"/>
              </w:rPr>
              <w:t>Identificación Oficial del Licitante o su representante Legal</w:t>
            </w:r>
            <w:r>
              <w:rPr>
                <w:rFonts w:ascii="Garet" w:hAnsi="Garet"/>
                <w:color w:val="000000"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</w:tbl>
    <w:p w:rsidR="00F50C88" w:rsidRPr="003606CC" w:rsidRDefault="00F50C88" w:rsidP="005E1EAD">
      <w:pPr>
        <w:pBdr>
          <w:top w:val="nil"/>
          <w:left w:val="nil"/>
          <w:bottom w:val="nil"/>
          <w:right w:val="nil"/>
          <w:between w:val="nil"/>
        </w:pBdr>
        <w:spacing w:before="117"/>
        <w:ind w:left="-284" w:right="112"/>
        <w:rPr>
          <w:rFonts w:ascii="Garet" w:hAnsi="Garet"/>
          <w:color w:val="000000"/>
          <w:sz w:val="20"/>
        </w:rPr>
      </w:pPr>
    </w:p>
    <w:p w:rsidR="00F50C88" w:rsidRPr="003606CC" w:rsidRDefault="00F75741" w:rsidP="005E1EAD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  <w:ind w:left="-284" w:right="112"/>
        <w:rPr>
          <w:rFonts w:ascii="Garet" w:hAnsi="Garet"/>
          <w:color w:val="000000"/>
          <w:sz w:val="20"/>
        </w:rPr>
      </w:pPr>
      <w:r w:rsidRPr="003606CC">
        <w:rPr>
          <w:rFonts w:ascii="Garet" w:hAnsi="Garet"/>
          <w:noProof/>
          <w:sz w:val="20"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018D7FC3" wp14:editId="2C6B11B7">
                <wp:simplePos x="0" y="0"/>
                <wp:positionH relativeFrom="column">
                  <wp:posOffset>-255270</wp:posOffset>
                </wp:positionH>
                <wp:positionV relativeFrom="paragraph">
                  <wp:posOffset>229235</wp:posOffset>
                </wp:positionV>
                <wp:extent cx="6477000" cy="979170"/>
                <wp:effectExtent l="0" t="0" r="19050" b="11430"/>
                <wp:wrapTopAndBottom distT="0" distB="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979170"/>
                        </a:xfrm>
                        <a:prstGeom prst="rect">
                          <a:avLst/>
                        </a:prstGeom>
                        <a:noFill/>
                        <a:ln w="12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50C88" w:rsidRDefault="00F75741" w:rsidP="005E1EAD">
                            <w:pPr>
                              <w:ind w:left="27" w:right="18"/>
                              <w:jc w:val="both"/>
                              <w:textDirection w:val="btLr"/>
                            </w:pP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      </w:r>
                            <w:r w:rsidR="004114D8"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>Comisión Estatal del Agua de Jalisco</w:t>
                            </w: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 de cualquier responsabilidad sobre la veracidad de la información proporcionada por los proveedores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D7FC3" id="Rectángulo 3" o:spid="_x0000_s1026" style="position:absolute;left:0;text-align:left;margin-left:-20.1pt;margin-top:18.05pt;width:510pt;height:77.1pt;z-index:25165824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" filled="f" strokeweight=".33819mm">
                <v:stroke startarrowwidth="narrow" startarrowlength="short" endarrowwidth="narrow" endarrowlength="short" joinstyle="round"/>
                <v:textbox inset="0,0,0,0">
                  <w:txbxContent>
                    <w:p w:rsidR="00F50C88" w:rsidRDefault="00F75741" w:rsidP="005E1EAD">
                      <w:pPr>
                        <w:ind w:left="27" w:right="18"/>
                        <w:jc w:val="both"/>
                        <w:textDirection w:val="btLr"/>
                      </w:pP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</w:r>
                      <w:r w:rsidR="004114D8"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>Comisión Estatal del Agua de Jalisco</w:t>
                      </w: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 de cualquier responsabilidad sobre la veracidad de la información proporcionada por los proveedores</w:t>
                      </w:r>
                      <w:r>
                        <w:rPr>
                          <w:color w:val="000000"/>
                          <w:sz w:val="28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F17148" w:rsidRPr="003606CC">
        <w:rPr>
          <w:rFonts w:ascii="Garet" w:hAnsi="Garet"/>
          <w:color w:val="000000"/>
          <w:sz w:val="20"/>
        </w:rPr>
        <w:t>TOTAL</w:t>
      </w:r>
      <w:r w:rsidRPr="003606CC">
        <w:rPr>
          <w:rFonts w:ascii="Garet" w:hAnsi="Garet"/>
          <w:color w:val="000000"/>
          <w:sz w:val="20"/>
        </w:rPr>
        <w:t xml:space="preserve"> DE PÁGINAS DE LA PROPOSICIÓN</w:t>
      </w:r>
      <w:r w:rsidRPr="003606CC">
        <w:rPr>
          <w:rFonts w:ascii="Garet" w:hAnsi="Garet"/>
          <w:color w:val="000000"/>
          <w:sz w:val="20"/>
          <w:u w:val="single"/>
        </w:rPr>
        <w:tab/>
      </w:r>
      <w:r w:rsidRPr="003606CC">
        <w:rPr>
          <w:rFonts w:ascii="Garet" w:hAnsi="Garet"/>
          <w:sz w:val="20"/>
          <w:u w:val="single"/>
        </w:rPr>
        <w:tab/>
        <w:t xml:space="preserve">       </w:t>
      </w:r>
      <w:r w:rsidRPr="003606CC">
        <w:rPr>
          <w:rFonts w:ascii="Garet" w:hAnsi="Garet"/>
          <w:sz w:val="20"/>
        </w:rPr>
        <w:t xml:space="preserve">   </w:t>
      </w:r>
    </w:p>
    <w:p w:rsidR="00F50C88" w:rsidRDefault="00F50C88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Pr="007047FC" w:rsidRDefault="00936551" w:rsidP="00936551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936551" w:rsidRPr="007047FC" w:rsidRDefault="00936551" w:rsidP="00936551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3A528D3" wp14:editId="421BD4EC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8784D" id="Group 54" o:spid="_x0000_s1026" style="position:absolute;margin-left:0;margin-top:7.7pt;width:325.95pt;height:1.05pt;z-index:-251656192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F50C88" w:rsidRPr="003606CC" w:rsidRDefault="00F50C88" w:rsidP="00936551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sectPr w:rsidR="00F50C88" w:rsidRPr="003606CC" w:rsidSect="005E1EAD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8"/>
    <w:rsid w:val="003606CC"/>
    <w:rsid w:val="004114D8"/>
    <w:rsid w:val="004125AD"/>
    <w:rsid w:val="005E1EAD"/>
    <w:rsid w:val="00936551"/>
    <w:rsid w:val="00942EED"/>
    <w:rsid w:val="00C3413D"/>
    <w:rsid w:val="00F17148"/>
    <w:rsid w:val="00F50C88"/>
    <w:rsid w:val="00F75741"/>
    <w:rsid w:val="00FE2678"/>
    <w:rsid w:val="00FE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C10B0B-809A-4C78-9AA3-8BCC3809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  <w:ind w:left="33" w:right="15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5E1EAD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5Vi2jXMidv7T61G6pSODpHZqrA==">CgMxLjAyCWlkLmdqZGd4czgAciExLUxYZWxCS1UxaXNkWXQ5ajdQYjVXVlVWMkd6dl9xQ1c=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8</cp:revision>
  <dcterms:created xsi:type="dcterms:W3CDTF">2025-01-22T22:47:00Z</dcterms:created>
  <dcterms:modified xsi:type="dcterms:W3CDTF">2026-02-04T20:17:00Z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